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lang w:val="en-US" w:eastAsia="zh-CN"/>
        </w:rPr>
        <w:t>贵州黄果树旅游集团股份有限公司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简 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黄果树风景名胜区位于贵州省西南部，筹建于1977年，1980年6月，贵州省政府批准成立“黄果树风景名胜区管理处”。1982年8月被国务院定为首批国家重点风景名胜区。为进一步理顺旅游景区管理体制，1999年，根据贵州省政府下发的《省人民政府关于进一步理顺我省旅游景区管理体制有关问题的通知》(黔府发[1999]23号)文件,撤销黄果树风景名胜区管理处，成立了“贵州黄果树旅游集团有限公司”。后历经2000年、2008年及2012年的机制体制改革及股权调整，系统建立起了产权明晰、权责明确、政企分开、管理科学的现代企业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目前，集团公司</w:t>
      </w:r>
      <w:r>
        <w:rPr>
          <w:rFonts w:hint="eastAsia" w:ascii="仿宋_GB2312" w:hAnsi="仿宋_GB2312" w:eastAsia="仿宋_GB2312" w:cs="仿宋_GB2312"/>
          <w:color w:val="auto"/>
          <w:sz w:val="32"/>
          <w:szCs w:val="32"/>
          <w:lang w:eastAsia="zh-CN"/>
        </w:rPr>
        <w:t>总资产</w:t>
      </w:r>
      <w:r>
        <w:rPr>
          <w:rFonts w:hint="eastAsia" w:ascii="仿宋_GB2312" w:hAnsi="仿宋_GB2312" w:eastAsia="仿宋_GB2312" w:cs="仿宋_GB2312"/>
          <w:color w:val="auto"/>
          <w:sz w:val="32"/>
          <w:szCs w:val="32"/>
          <w:lang w:val="en-US" w:eastAsia="zh-CN"/>
        </w:rPr>
        <w:t>86</w:t>
      </w:r>
      <w:r>
        <w:rPr>
          <w:rFonts w:hint="eastAsia" w:ascii="仿宋_GB2312" w:hAnsi="仿宋_GB2312" w:eastAsia="仿宋_GB2312" w:cs="仿宋_GB2312"/>
          <w:color w:val="auto"/>
          <w:sz w:val="32"/>
          <w:szCs w:val="32"/>
          <w:lang w:eastAsia="zh-CN"/>
        </w:rPr>
        <w:t>亿元</w:t>
      </w:r>
      <w:r>
        <w:rPr>
          <w:rFonts w:hint="eastAsia" w:ascii="仿宋_GB2312" w:hAnsi="仿宋_GB2312" w:eastAsia="仿宋_GB2312" w:cs="仿宋_GB2312"/>
          <w:color w:val="000000" w:themeColor="text1"/>
          <w:sz w:val="32"/>
          <w:szCs w:val="32"/>
          <w:lang w:eastAsia="zh-CN"/>
          <w14:textFill>
            <w14:solidFill>
              <w14:schemeClr w14:val="tx1"/>
            </w14:solidFill>
          </w14:textFill>
        </w:rPr>
        <w:t>，注册资本金：14690万元。股东分别为</w:t>
      </w:r>
      <w:r>
        <w:rPr>
          <w:rFonts w:hint="eastAsia" w:ascii="仿宋_GB2312" w:hAnsi="仿宋_GB2312" w:eastAsia="仿宋_GB2312" w:cs="仿宋_GB2312"/>
          <w:sz w:val="32"/>
          <w:szCs w:val="32"/>
          <w:lang w:val="en-US" w:eastAsia="zh-CN"/>
        </w:rPr>
        <w:t>安顺市国有资产管理有限公司出资13,221万元，股权比例90%；安顺市国有资本运营有限责任公司</w:t>
      </w:r>
      <w:r>
        <w:rPr>
          <w:rFonts w:hint="eastAsia" w:ascii="仿宋_GB2312" w:hAnsi="仿宋_GB2312" w:eastAsia="仿宋_GB2312" w:cs="仿宋_GB2312"/>
          <w:color w:val="auto"/>
          <w:sz w:val="32"/>
          <w:szCs w:val="32"/>
          <w:lang w:val="en-US" w:eastAsia="zh-CN"/>
        </w:rPr>
        <w:t>出</w:t>
      </w:r>
      <w:r>
        <w:rPr>
          <w:rFonts w:hint="eastAsia" w:ascii="仿宋_GB2312" w:hAnsi="仿宋_GB2312" w:eastAsia="仿宋_GB2312" w:cs="仿宋_GB2312"/>
          <w:sz w:val="32"/>
          <w:szCs w:val="32"/>
          <w:lang w:val="en-US" w:eastAsia="zh-CN"/>
        </w:rPr>
        <w:t>资1,469万元，股权比例1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主</w:t>
      </w:r>
      <w:r>
        <w:rPr>
          <w:rFonts w:hint="eastAsia" w:ascii="仿宋_GB2312" w:hAnsi="仿宋_GB2312" w:eastAsia="仿宋_GB2312" w:cs="仿宋_GB2312"/>
          <w:color w:val="auto"/>
          <w:sz w:val="32"/>
          <w:szCs w:val="32"/>
          <w:lang w:eastAsia="zh-CN"/>
        </w:rPr>
        <w:t>要经营范围包括：景区开发及管理、旅游交通、酒店经营管理、饮食住宿、旅游产品、广告业务、文化艺术、索道运营、旅游社团服务、水电经营、园林绿化等。景区规划面积115平方公里，目前开发经营管理的有大瀑布、天星桥、陡坡塘景区。</w:t>
      </w:r>
      <w:r>
        <w:rPr>
          <w:rFonts w:hint="eastAsia" w:ascii="仿宋_GB2312" w:hAnsi="仿宋_GB2312" w:eastAsia="仿宋_GB2312" w:cs="仿宋_GB2312"/>
          <w:color w:val="auto"/>
          <w:sz w:val="32"/>
          <w:szCs w:val="32"/>
          <w:lang w:val="en-US" w:eastAsia="zh-CN"/>
        </w:rPr>
        <w:t>共有</w:t>
      </w:r>
      <w:r>
        <w:rPr>
          <w:rFonts w:hint="eastAsia" w:ascii="仿宋_GB2312" w:hAnsi="仿宋_GB2312" w:eastAsia="仿宋_GB2312" w:cs="仿宋_GB2312"/>
          <w:color w:val="auto"/>
          <w:sz w:val="32"/>
          <w:szCs w:val="32"/>
          <w:lang w:eastAsia="zh-CN"/>
        </w:rPr>
        <w:t>职工</w:t>
      </w:r>
      <w:r>
        <w:rPr>
          <w:rFonts w:hint="eastAsia" w:ascii="仿宋_GB2312" w:hAnsi="仿宋_GB2312" w:eastAsia="仿宋_GB2312" w:cs="仿宋_GB2312"/>
          <w:color w:val="auto"/>
          <w:sz w:val="32"/>
          <w:szCs w:val="32"/>
          <w:lang w:val="en-US" w:eastAsia="zh-CN"/>
        </w:rPr>
        <w:t>1155</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主要设有党群人事部、纪检监察办公室、工会、督察督办中心、综合办公室、运营管理中心、财务管理中心、安全生产办公室、产业项目中心、市场营销中心、信息服务部、票务销售部等1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个部室。下</w:t>
      </w:r>
      <w:r>
        <w:rPr>
          <w:rFonts w:hint="eastAsia" w:ascii="仿宋_GB2312" w:hAnsi="仿宋_GB2312" w:eastAsia="仿宋_GB2312" w:cs="仿宋_GB2312"/>
          <w:color w:val="auto"/>
          <w:sz w:val="32"/>
          <w:szCs w:val="32"/>
          <w:lang w:eastAsia="zh-CN"/>
        </w:rPr>
        <w:t>设有分公司1家，全资子公司6家，控股子公司5家，参股子公司5家。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集团公司1998年至2003年推行全面质量管理，2002年开始推行国家旅游标准化，2004年引进质量管理体系ISO9001和环境管理体系ISO14001，目前集团公司服务质量是以卓越绩效管理模式及5A级景区的服务管理要求为目标，旅游标准化运行为执行标准，以绩效考核为保障，综合国际质量管理体系标准建设了符合与黄果树现状的服务质量管理体系，通过严格的质量管理，提高服务质量，用优质服务提升景区核心竞争力，实现景区品牌效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多年来，集团公司以景区开发和经营为主营业务，积极探索文化与旅游相结合之路，寻求多元化合作，多渠道发展，在机制体制不断完善和企业管理水平不断提升的过程中，黄果树旅游的品牌价值不断提高，游客总量逐年增加,市场影响力大幅提升。先后荣获“全球低碳生态景区”、“欧洲游客最喜欢的中国十大景区”、“全国文明单位”、“中国最美丽的地方”、“中国风景名胜区顾客十大满意品牌”、“首批国家旅游标准化试点单位”、“厕所革命十大典型景区”、“全国旅游系统先进集体”、“中国文旅品牌影响力大会▪大国之旅景区评选‘最受欢迎景区’”等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新时期，集团公司将紧紧围绕打造“大黄果树旅游经济圈”、建设“国内一流、国际知名”旅游目的地、实现“多元经济发展”的战略定位，秉承“爱心、诚信、务实、奋进”的企业价值观，全力推进质量建设工作，全力开展黄果树智慧旅游大数据建设，全力以赴迈向新目标！</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2021年10</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月31日</w:t>
      </w:r>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3602B"/>
    <w:rsid w:val="006017CB"/>
    <w:rsid w:val="01381C23"/>
    <w:rsid w:val="08A1034C"/>
    <w:rsid w:val="09FE3AEF"/>
    <w:rsid w:val="0ABF58DA"/>
    <w:rsid w:val="0BCD17F2"/>
    <w:rsid w:val="10CD6C95"/>
    <w:rsid w:val="112B3C99"/>
    <w:rsid w:val="15E47BBF"/>
    <w:rsid w:val="162346EE"/>
    <w:rsid w:val="17A72986"/>
    <w:rsid w:val="1E36749E"/>
    <w:rsid w:val="20D36066"/>
    <w:rsid w:val="25CC35F8"/>
    <w:rsid w:val="261B4BD5"/>
    <w:rsid w:val="29FD027A"/>
    <w:rsid w:val="2AA727B9"/>
    <w:rsid w:val="2F01351A"/>
    <w:rsid w:val="2FAB16B6"/>
    <w:rsid w:val="30EE5583"/>
    <w:rsid w:val="33E011B5"/>
    <w:rsid w:val="359B1BFC"/>
    <w:rsid w:val="3823602B"/>
    <w:rsid w:val="390F7294"/>
    <w:rsid w:val="3A161ECF"/>
    <w:rsid w:val="3C805325"/>
    <w:rsid w:val="3EEB0A50"/>
    <w:rsid w:val="422659F7"/>
    <w:rsid w:val="432774B5"/>
    <w:rsid w:val="43DD185B"/>
    <w:rsid w:val="44105D32"/>
    <w:rsid w:val="445A3B81"/>
    <w:rsid w:val="45C9684B"/>
    <w:rsid w:val="4CC1794B"/>
    <w:rsid w:val="51577F06"/>
    <w:rsid w:val="52E125C8"/>
    <w:rsid w:val="559E53E0"/>
    <w:rsid w:val="595051C6"/>
    <w:rsid w:val="5A0F627B"/>
    <w:rsid w:val="5B24605E"/>
    <w:rsid w:val="5E0F3145"/>
    <w:rsid w:val="622F1DD2"/>
    <w:rsid w:val="624C7D06"/>
    <w:rsid w:val="63AA29E0"/>
    <w:rsid w:val="687E33CB"/>
    <w:rsid w:val="68BC5820"/>
    <w:rsid w:val="691E5875"/>
    <w:rsid w:val="70C50C50"/>
    <w:rsid w:val="71A22C54"/>
    <w:rsid w:val="729269BD"/>
    <w:rsid w:val="73F900CA"/>
    <w:rsid w:val="7FC34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Body Text Indent"/>
    <w:basedOn w:val="1"/>
    <w:qFormat/>
    <w:uiPriority w:val="0"/>
    <w:pPr>
      <w:spacing w:line="600" w:lineRule="exact"/>
      <w:ind w:firstLine="640" w:firstLineChars="200"/>
    </w:pPr>
    <w:rPr>
      <w:rFonts w:ascii="仿宋_GB2312" w:eastAsia="仿宋_GB2312"/>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2"/>
    <w:next w:val="7"/>
    <w:qFormat/>
    <w:uiPriority w:val="0"/>
    <w:pPr>
      <w:ind w:firstLine="560" w:firstLineChars="200"/>
    </w:pPr>
    <w:rPr>
      <w:rFonts w:hAnsi="宋体"/>
      <w:szCs w:val="28"/>
    </w:rPr>
  </w:style>
  <w:style w:type="paragraph" w:styleId="7">
    <w:name w:val="Body Text First Indent 2"/>
    <w:basedOn w:val="3"/>
    <w:qFormat/>
    <w:uiPriority w:val="0"/>
    <w:pPr>
      <w:widowControl/>
      <w:ind w:firstLine="420"/>
      <w:jc w:val="left"/>
    </w:pPr>
    <w:rPr>
      <w:rFonts w:ascii="Calibri"/>
      <w:kern w:val="0"/>
      <w:sz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2393</Words>
  <Characters>2489</Characters>
  <Lines>0</Lines>
  <Paragraphs>0</Paragraphs>
  <TotalTime>12</TotalTime>
  <ScaleCrop>false</ScaleCrop>
  <LinksUpToDate>false</LinksUpToDate>
  <CharactersWithSpaces>2493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2020-11-04T06:17:00Z</dcterms:created>
  <dc:creator>飞舞</dc:creator>
  <cp:lastModifiedBy>꧁꫞꯭东꯭东꯭꫞꧂Besos</cp:lastModifiedBy>
  <cp:lastPrinted>2022-03-08T02:58:10Z</cp:lastPrinted>
  <dcterms:modified xsi:type="dcterms:W3CDTF">2022-03-08T04:21:40Z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85E98779729748D3A1A0D0E2319F6BD9</vt:lpwstr>
  </property>
</Properties>
</file>