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80" w:lineRule="exact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河北巨鹿：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“巨好办”托起民生实事 构建城乡治理新格局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近年来，巨鹿县坚持党建引领，深化数字赋能乡村振兴，创建“巨好办”综合管理平台，融合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便民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惠民、政企办公等服务事项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推动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基层治理提标、服务群众提质、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创业增收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平台运行以来，解决群众诉求41万余件，帮办代办事项4729件，助推县域产品内销46个品类，惠及81个农村，经验做法被省市内刊及30余家权威媒体专题报道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于全市推广。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连续两年获评河北省践行网上群众路线典型案例，获评全国农村改革试验区典型案例，荣登“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中国数字治理百佳县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”榜单。</w:t>
      </w:r>
    </w:p>
    <w:p>
      <w:pPr>
        <w:pStyle w:val="2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7" w:beforeLines="100" w:after="317" w:afterLines="100" w:line="58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畅通群众诉求渠道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，让问题、需求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闪报闪办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“巨好办”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在县级成立综合调度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在县直部门、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乡镇设立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二级管理平台，在村级推行网格化管理、推广群众呼叫小程序，实现县乡村三级贯通、协调联动、快速反应。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733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名网格员在街头巷尾、田间地头主动发现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、上报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问题隐患，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延伸乡村工作“触角”。对于网格员上报事项，平台分类受理解决，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能由乡镇本级解决的本级自行解决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无法解决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按照权责清单及时移交相关部门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。对于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群众反映事项，直接流转至县综合调度中心，24小时不间断接诉处置。实行限时办结，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县纪委监委、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两办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督查室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对超期事项进行督办，并视情况给予处分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。事项处理完成后，平台自动推送结果至上报人，由上报人做出满意度评价。累计解决群众诉求</w:t>
      </w:r>
      <w:r>
        <w:rPr>
          <w:rStyle w:val="9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414247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覆盖社会治理各个领域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群众满意率达95%以上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7" w:beforeLines="100" w:after="317" w:afterLines="100" w:line="580" w:lineRule="exact"/>
        <w:jc w:val="center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拓展便民服务功能，让社会服务“更有温度”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针对群众反映问题来回跑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现象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“巨好办”APP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设置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我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办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线上办事服务窗口，老年人、孕妇、残疾人等行动不便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特殊群体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以及在外群众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线上一键即可反映，村干部一键即可接收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秉承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自愿代办、无偿代办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原则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根据办事群众授权委托，代填代报，协调解决遇到的审批问题，最大限度地为群众办事提供便利。群众还可通过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巨好办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实时查看办理进度、评价办理结果，真正做到让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数据跑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代替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群众跑、干部跑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更好地服务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群众，</w:t>
      </w:r>
      <w:r>
        <w:rPr>
          <w:rFonts w:hint="eastAsia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“巨好办”APP还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将水</w:t>
      </w:r>
      <w:r>
        <w:rPr>
          <w:rFonts w:hint="eastAsia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电暖缴费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社保缴费、物业报修、公积金服务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等各项民生服务囊括其中，群众不再需要</w:t>
      </w:r>
      <w:r>
        <w:rPr>
          <w:rFonts w:hint="eastAsia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为办事、缴费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各地跑，指尖轻轻一点即可完成，即便是对电子产品不熟悉的老年人，在外的子女也可通过平台远程操控。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7" w:beforeLines="100" w:after="317" w:afterLines="100" w:line="58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打造全民创业平台，让乡村振兴“活力十足”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依托“巨好办”密切联系群众优势，巨鹿县打造了集快递收发、团购服务、便民服务为一体的电商综合服务站。服务站以村集体公司和本地龙头企业为单元，建设生鲜、水产等本地农特产品直采基地。由政府认定并授予巨鹿地标品牌，上架到“巨好办”APP进行售卖，有效解决产品内销问题，优质产品可安排上架到天猫平台“巨鹿原产地商品官方旗舰店”，销往全国各地，带动农业增产增效、农民致富增收。同时，服务站还与各大物流公司进行合作，在村便民服务站设立“巨好办”窗口，为群众提供快递代收发业务，网格员负责配送到户，力争实现快递收发不出村，破解“最后一公里”物流难题。</w:t>
      </w:r>
    </w:p>
    <w:p>
      <w:pPr>
        <w:pStyle w:val="2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797" w:right="1474" w:bottom="1740" w:left="1587" w:header="851" w:footer="1304" w:gutter="0"/>
      <w:pgNumType w:fmt="numberInDash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6687D"/>
    <w:rsid w:val="00265EAD"/>
    <w:rsid w:val="031767CF"/>
    <w:rsid w:val="046E02DC"/>
    <w:rsid w:val="04733CA4"/>
    <w:rsid w:val="09C63528"/>
    <w:rsid w:val="0F525E50"/>
    <w:rsid w:val="10092903"/>
    <w:rsid w:val="2C9D7E2C"/>
    <w:rsid w:val="3306687D"/>
    <w:rsid w:val="34B83469"/>
    <w:rsid w:val="39465DD4"/>
    <w:rsid w:val="3C955B53"/>
    <w:rsid w:val="4A6A4982"/>
    <w:rsid w:val="4B726EEA"/>
    <w:rsid w:val="59FC633A"/>
    <w:rsid w:val="608838EF"/>
    <w:rsid w:val="667B160B"/>
    <w:rsid w:val="6DEA285C"/>
    <w:rsid w:val="724D1711"/>
    <w:rsid w:val="76E20F16"/>
    <w:rsid w:val="76ED40F1"/>
    <w:rsid w:val="79042C03"/>
    <w:rsid w:val="79785DFE"/>
    <w:rsid w:val="7D58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kinsoku w:val="0"/>
      <w:overflowPunct w:val="0"/>
      <w:autoSpaceDE w:val="0"/>
      <w:autoSpaceDN w:val="0"/>
      <w:spacing w:line="20" w:lineRule="exact"/>
      <w:ind w:firstLine="640" w:firstLineChars="200"/>
    </w:pPr>
    <w:rPr>
      <w:rFonts w:ascii="楷体_GB2312" w:hAnsi="黑体" w:eastAsia="楷体_GB2312" w:cs="楷体_GB2312"/>
      <w:kern w:val="0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Body Text First Indent 21"/>
    <w:basedOn w:val="8"/>
    <w:qFormat/>
    <w:uiPriority w:val="99"/>
    <w:pPr>
      <w:ind w:firstLine="420" w:firstLineChars="200"/>
    </w:pPr>
  </w:style>
  <w:style w:type="paragraph" w:customStyle="1" w:styleId="8">
    <w:name w:val="Body Text Indent1"/>
    <w:basedOn w:val="1"/>
    <w:qFormat/>
    <w:uiPriority w:val="99"/>
    <w:pPr>
      <w:spacing w:after="120"/>
      <w:ind w:left="420" w:leftChars="200"/>
    </w:pPr>
  </w:style>
  <w:style w:type="character" w:customStyle="1" w:styleId="9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2022-03-01T02:52:00Z</dcterms:created>
  <dc:creator>婉婉婉婉啊</dc:creator>
  <cp:lastModifiedBy>宫小默</cp:lastModifiedBy>
  <dcterms:modified xsi:type="dcterms:W3CDTF">2022-03-07T12:30:27Z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10053CF7D8C64A27BADE780CC2A6FF37</vt:lpwstr>
  </property>
</Properties>
</file>