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36"/>
          <w:lang w:val="en-US" w:eastAsia="zh-CN"/>
        </w:rPr>
        <w:t>经济大脑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sz w:val="21"/>
          <w:szCs w:val="21"/>
          <w:lang w:val="en-US" w:eastAsia="zh-CN"/>
        </w:rPr>
        <w:t>概述：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420" w:firstLineChars="0"/>
        <w:jc w:val="both"/>
        <w:textAlignment w:val="auto"/>
        <w:outlineLvl w:val="9"/>
        <w:rPr>
          <w:rFonts w:hint="eastAsia" w:ascii="宋体" w:hAnsi="宋体" w:cs="宋体"/>
        </w:rPr>
      </w:pPr>
      <w:r>
        <w:rPr>
          <w:rFonts w:hint="eastAsia" w:ascii="宋体" w:hAnsi="宋体" w:cs="宋体"/>
          <w:lang w:eastAsia="zh-CN"/>
        </w:rPr>
        <w:t>“</w:t>
      </w:r>
      <w:r>
        <w:rPr>
          <w:rFonts w:hint="eastAsia" w:ascii="宋体" w:hAnsi="宋体" w:cs="宋体"/>
          <w:lang w:val="en-US" w:eastAsia="zh-CN"/>
        </w:rPr>
        <w:t>经济大脑</w:t>
      </w:r>
      <w:r>
        <w:rPr>
          <w:rFonts w:hint="eastAsia" w:ascii="宋体" w:hAnsi="宋体" w:cs="宋体"/>
          <w:lang w:eastAsia="zh-CN"/>
        </w:rPr>
        <w:t>”融合政府数据、互联网数据、CNKI数据并基于科学的指标体系进行模型计算和数据展示。通过聚焦不同地区宏观经济数据的监测与对比，建立统计模型测算高质量发展指数、经济景气指数与预测值，更好地把握经济发展变化与趋势运动。基于产业发展分析，围绕精准思维对产业进行精准感知、精准研判、精准决策、精准评价、精准跃升，辅助政府精准制定区域产业发展的新战略、新目标、新远景。</w:t>
      </w:r>
      <w:r>
        <w:rPr>
          <w:rFonts w:hint="eastAsia" w:ascii="宋体" w:hAnsi="宋体" w:cs="宋体"/>
          <w:lang w:val="en-US" w:eastAsia="zh-CN"/>
        </w:rPr>
        <w:t>通过对</w:t>
      </w:r>
      <w:r>
        <w:rPr>
          <w:rFonts w:hint="eastAsia" w:ascii="宋体" w:hAnsi="宋体" w:cs="宋体"/>
        </w:rPr>
        <w:t>宏观经济监测、中观产业监测与微观企业运行分析，从点、线、面三个层面实现对城市的经济监测运行分析，</w:t>
      </w:r>
      <w:r>
        <w:rPr>
          <w:rFonts w:hint="eastAsia" w:ascii="宋体" w:hAnsi="宋体" w:cs="宋体"/>
          <w:lang w:val="en-US" w:eastAsia="zh-CN"/>
        </w:rPr>
        <w:t>为</w:t>
      </w:r>
      <w:r>
        <w:rPr>
          <w:rFonts w:hint="eastAsia" w:ascii="宋体" w:hAnsi="宋体" w:cs="宋体"/>
        </w:rPr>
        <w:t>政府部门、委办厅局提供</w:t>
      </w:r>
      <w:r>
        <w:rPr>
          <w:rFonts w:hint="eastAsia" w:ascii="宋体" w:hAnsi="宋体" w:cs="宋体"/>
          <w:lang w:val="en-US" w:eastAsia="zh-CN"/>
        </w:rPr>
        <w:t>经济分析和决策辅助</w:t>
      </w:r>
      <w:r>
        <w:rPr>
          <w:rFonts w:hint="eastAsia" w:ascii="宋体" w:hAnsi="宋体" w:cs="宋体"/>
        </w:rPr>
        <w:t>，进而提升政府在经济服务和经济监管的能力。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方案优势：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</w:rPr>
      </w:pPr>
      <w:r>
        <w:drawing>
          <wp:inline distT="0" distB="0" distL="114300" distR="114300">
            <wp:extent cx="5272405" cy="2714625"/>
            <wp:effectExtent l="0" t="0" r="444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 w:ascii="宋体" w:hAnsi="宋体" w:cs="宋体"/>
          <w:b/>
          <w:bCs/>
          <w:lang w:val="en-US" w:eastAsia="zh-CN"/>
        </w:rPr>
      </w:pPr>
      <w:r>
        <w:rPr>
          <w:rFonts w:hint="eastAsia" w:ascii="宋体" w:hAnsi="宋体" w:cs="宋体"/>
          <w:b/>
          <w:bCs/>
          <w:lang w:val="en-US" w:eastAsia="zh-CN"/>
        </w:rPr>
        <w:t>应用场景：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4843145" cy="2307590"/>
            <wp:effectExtent l="0" t="0" r="14605" b="16510"/>
            <wp:docPr id="1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43145" cy="2307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  <w:r>
        <w:drawing>
          <wp:inline distT="0" distB="0" distL="114300" distR="114300">
            <wp:extent cx="5311775" cy="2988310"/>
            <wp:effectExtent l="0" t="0" r="3175" b="2540"/>
            <wp:docPr id="13" name="图片 1" descr="微信图片_20201115233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 descr="微信图片_202011152339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1775" cy="2988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/>
        <w:jc w:val="both"/>
        <w:textAlignment w:val="auto"/>
        <w:outlineLvl w:val="9"/>
        <w:rPr>
          <w:rFonts w:hint="eastAsia"/>
          <w:lang w:val="en-US" w:eastAsia="zh-CN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Mincho">
    <w:altName w:val="Yu Gothic UI"/>
    <w:panose1 w:val="02020609040305080305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w Cen MT">
    <w:panose1 w:val="020B0602020104020603"/>
    <w:charset w:val="00"/>
    <w:family w:val="swiss"/>
    <w:pitch w:val="default"/>
    <w:sig w:usb0="00000003" w:usb1="00000000" w:usb2="00000000" w:usb3="00000000" w:csb0="20000003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创艺简楷体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@.妻.呀.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New Century Schlbk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2000019F" w:csb1="4F010000"/>
  </w:font>
  <w:font w:name="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imesNewRomanPS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pitch w:val="default"/>
    <w:sig w:usb0="00000000" w:usb1="00000000" w:usb2="00000000" w:usb3="00000000" w:csb0="0000009F" w:csb1="0000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Rockwell">
    <w:panose1 w:val="02060603020205020403"/>
    <w:charset w:val="00"/>
    <w:family w:val="roman"/>
    <w:pitch w:val="default"/>
    <w:sig w:usb0="00000003" w:usb1="00000000" w:usb2="00000000" w:usb3="00000000" w:csb0="20000001" w:csb1="00000000"/>
  </w:font>
  <w:font w:name="Times New Roman MT Extra 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Dotum">
    <w:altName w:val="Malgun Gothic"/>
    <w:panose1 w:val="020B0600000101010101"/>
    <w:charset w:val="81"/>
    <w:family w:val="modern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3775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goanne88</dc:creator>
  <cp:lastModifiedBy>goanne88</cp:lastModifiedBy>
  <dcterms:modified xsi:type="dcterms:W3CDTF">2021-04-26T07:16:16Z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