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after="120" w:line="300" w:lineRule="auto"/>
        <w:jc w:val="center"/>
        <w:textAlignment w:val="auto"/>
        <w:rPr>
          <w:rFonts w:hint="eastAsia" w:ascii="Heiti SC Medium" w:hAnsi="Heiti SC Medium" w:eastAsia="Heiti SC Medium" w:cs="Heiti SC Medium"/>
          <w:b/>
          <w:bCs/>
          <w:sz w:val="36"/>
          <w:szCs w:val="36"/>
          <w:lang w:val="en-US" w:eastAsia="zh-CN"/>
        </w:rPr>
      </w:pPr>
      <w:r>
        <w:rPr>
          <w:rFonts w:hint="eastAsia" w:ascii="Heiti SC Medium" w:hAnsi="Heiti SC Medium" w:eastAsia="Heiti SC Medium" w:cs="Heiti SC Medium"/>
          <w:b/>
          <w:bCs/>
          <w:sz w:val="36"/>
          <w:szCs w:val="36"/>
          <w:lang w:val="en-US" w:eastAsia="zh-CN"/>
        </w:rPr>
        <w:t>上海蜜度信息技术有限公司</w:t>
      </w:r>
    </w:p>
    <w:p>
      <w:pPr>
        <w:jc w:val="center"/>
        <w:rPr>
          <w:rFonts w:hint="eastAsia" w:ascii="黑体-简" w:hAnsi="黑体-简" w:eastAsia="黑体-简" w:cs="黑体-简"/>
          <w:iCs/>
          <w:color w:val="000000" w:themeColor="text1"/>
          <w:szCs w:val="22"/>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新浪微博旗下——</w:t>
      </w:r>
      <w:r>
        <w:rPr>
          <w:rFonts w:hint="eastAsia" w:ascii="黑体-简" w:hAnsi="黑体-简" w:eastAsia="黑体-简" w:cs="黑体-简"/>
          <w:iCs/>
          <w:color w:val="000000" w:themeColor="text1"/>
          <w:szCs w:val="22"/>
          <w14:textFill>
            <w14:solidFill>
              <w14:schemeClr w14:val="tx1"/>
            </w14:solidFill>
          </w14:textFill>
        </w:rPr>
        <w:t>媒体大数据与人工智能服务商</w:t>
      </w:r>
    </w:p>
    <w:p>
      <w:pPr>
        <w:jc w:val="center"/>
      </w:pPr>
    </w:p>
    <w:p>
      <w:pPr>
        <w:jc w:val="center"/>
        <w:rPr>
          <w:rFonts w:hint="eastAsia" w:ascii="黑体-简" w:hAnsi="黑体-简" w:eastAsia="黑体-简" w:cs="黑体-简"/>
          <w:iCs/>
          <w:color w:val="000000" w:themeColor="text1"/>
          <w:szCs w:val="22"/>
          <w:lang w:val="en-GB"/>
          <w14:textFill>
            <w14:solidFill>
              <w14:schemeClr w14:val="tx1"/>
            </w14:solidFill>
          </w14:textFill>
        </w:rPr>
      </w:pPr>
      <w:r>
        <w:fldChar w:fldCharType="begin"/>
      </w:r>
      <w:r>
        <w:instrText xml:space="preserve"> HYPERLINK "http://www.miduchina.com" </w:instrText>
      </w:r>
      <w:r>
        <w:fldChar w:fldCharType="separate"/>
      </w:r>
      <w:r>
        <w:rPr>
          <w:rFonts w:hint="eastAsia" w:ascii="黑体-简" w:hAnsi="黑体-简" w:eastAsia="黑体-简" w:cs="黑体-简"/>
          <w:iCs/>
          <w:color w:val="000000" w:themeColor="text1"/>
          <w:szCs w:val="22"/>
          <w:lang w:val="en-GB"/>
          <w14:textFill>
            <w14:solidFill>
              <w14:schemeClr w14:val="tx1"/>
            </w14:solidFill>
          </w14:textFill>
        </w:rPr>
        <w:t>www.miduchina.com</w:t>
      </w:r>
      <w:r>
        <w:rPr>
          <w:rFonts w:hint="eastAsia" w:ascii="黑体-简" w:hAnsi="黑体-简" w:eastAsia="黑体-简" w:cs="黑体-简"/>
          <w:iCs/>
          <w:color w:val="000000" w:themeColor="text1"/>
          <w:szCs w:val="22"/>
          <w:lang w:val="en-GB"/>
          <w14:textFill>
            <w14:solidFill>
              <w14:schemeClr w14:val="tx1"/>
            </w14:solidFill>
          </w14:textFill>
        </w:rPr>
        <w:fldChar w:fldCharType="end"/>
      </w:r>
      <w:r>
        <w:rPr>
          <w:rFonts w:hint="eastAsia" w:ascii="黑体-简" w:hAnsi="黑体-简" w:eastAsia="黑体-简" w:cs="黑体-简"/>
          <w:iCs/>
          <w:color w:val="000000" w:themeColor="text1"/>
          <w:szCs w:val="22"/>
          <w:lang w:val="en-GB"/>
          <w14:textFill>
            <w14:solidFill>
              <w14:schemeClr w14:val="tx1"/>
            </w14:solidFill>
          </w14:textFill>
        </w:rPr>
        <w:t xml:space="preserve"> </w:t>
      </w:r>
    </w:p>
    <w:p>
      <w:pPr>
        <w:jc w:val="center"/>
        <w:rPr>
          <w:rFonts w:hint="default" w:ascii="黑体-简" w:hAnsi="黑体-简" w:eastAsia="黑体-简" w:cs="黑体-简"/>
          <w:iCs/>
          <w:color w:val="000000" w:themeColor="text1"/>
          <w:szCs w:val="22"/>
          <w14:textFill>
            <w14:solidFill>
              <w14:schemeClr w14:val="tx1"/>
            </w14:solidFill>
          </w14:textFill>
        </w:rPr>
      </w:pPr>
      <w:r>
        <w:rPr>
          <w:rFonts w:hint="default" w:ascii="黑体-简" w:hAnsi="黑体-简" w:eastAsia="黑体-简" w:cs="黑体-简"/>
          <w:iCs/>
          <w:color w:val="000000" w:themeColor="text1"/>
          <w:szCs w:val="22"/>
          <w14:textFill>
            <w14:solidFill>
              <w14:schemeClr w14:val="tx1"/>
            </w14:solidFill>
          </w14:textFill>
        </w:rPr>
        <w:t>400-600-7505</w:t>
      </w:r>
    </w:p>
    <w:p>
      <w:pPr>
        <w:jc w:val="center"/>
        <w:rPr>
          <w:rFonts w:hint="eastAsia" w:ascii="黑体-简" w:hAnsi="黑体-简" w:eastAsia="黑体-简" w:cs="黑体-简"/>
          <w:iCs/>
          <w:color w:val="000000" w:themeColor="text1"/>
          <w:szCs w:val="22"/>
          <w14:textFill>
            <w14:solidFill>
              <w14:schemeClr w14:val="tx1"/>
            </w14:solidFill>
          </w14:textFill>
        </w:rPr>
      </w:pPr>
      <w:bookmarkStart w:id="0" w:name="_GoBack"/>
      <w:bookmarkEnd w:id="0"/>
    </w:p>
    <w:p>
      <w:pPr>
        <w:pStyle w:val="2"/>
        <w:keepNext/>
        <w:keepLines/>
        <w:pageBreakBefore w:val="0"/>
        <w:widowControl w:val="0"/>
        <w:numPr>
          <w:ilvl w:val="0"/>
          <w:numId w:val="1"/>
        </w:numPr>
        <w:kinsoku/>
        <w:wordWrap/>
        <w:overflowPunct/>
        <w:topLinePunct w:val="0"/>
        <w:autoSpaceDE/>
        <w:autoSpaceDN/>
        <w:bidi w:val="0"/>
        <w:adjustRightInd/>
        <w:snapToGrid/>
        <w:spacing w:after="120" w:line="300" w:lineRule="auto"/>
        <w:textAlignment w:val="auto"/>
        <w:rPr>
          <w:rFonts w:hint="eastAsia" w:ascii="Heiti SC Medium" w:hAnsi="Heiti SC Medium" w:eastAsia="Heiti SC Medium" w:cs="Heiti SC Medium"/>
          <w:b/>
          <w:bCs/>
          <w:sz w:val="24"/>
          <w:szCs w:val="24"/>
        </w:rPr>
      </w:pPr>
      <w:r>
        <w:rPr>
          <w:rFonts w:hint="eastAsia" w:ascii="Heiti SC Medium" w:hAnsi="Heiti SC Medium" w:eastAsia="Heiti SC Medium" w:cs="Heiti SC Medium"/>
          <w:b/>
          <w:bCs/>
          <w:sz w:val="24"/>
          <w:szCs w:val="24"/>
          <w:lang w:val="en-US" w:eastAsia="zh-CN"/>
        </w:rPr>
        <w:t>蜜度信息</w:t>
      </w:r>
    </w:p>
    <w:p>
      <w:pPr>
        <w:pageBreakBefore w:val="0"/>
        <w:widowControl w:val="0"/>
        <w:kinsoku/>
        <w:wordWrap/>
        <w:overflowPunct/>
        <w:topLinePunct w:val="0"/>
        <w:autoSpaceDE/>
        <w:autoSpaceDN/>
        <w:bidi w:val="0"/>
        <w:adjustRightInd/>
        <w:snapToGrid/>
        <w:spacing w:line="300" w:lineRule="auto"/>
        <w:ind w:firstLine="480" w:firstLineChars="200"/>
        <w:jc w:val="center"/>
        <w:textAlignment w:val="auto"/>
        <w:rPr>
          <w:rFonts w:hint="eastAsia" w:ascii="Heiti SC Light" w:hAnsi="Heiti SC Light" w:eastAsia="Heiti SC Light" w:cs="Heiti SC Light"/>
          <w:b w:val="0"/>
          <w:sz w:val="24"/>
          <w:szCs w:val="24"/>
          <w:lang w:val="en-US" w:eastAsia="zh-CN"/>
        </w:rPr>
      </w:pPr>
      <w:r>
        <w:rPr>
          <w:rFonts w:hint="eastAsia" w:ascii="苹方-简" w:hAnsi="苹方-简" w:eastAsia="苹方-简" w:cs="苹方-简"/>
          <w:iCs/>
          <w:color w:val="000000" w:themeColor="text1"/>
          <w:kern w:val="0"/>
          <w:sz w:val="24"/>
          <w14:textFill>
            <w14:solidFill>
              <w14:schemeClr w14:val="tx1"/>
            </w14:solidFill>
          </w14:textFill>
        </w:rPr>
        <w:drawing>
          <wp:inline distT="0" distB="0" distL="114300" distR="114300">
            <wp:extent cx="2506980" cy="1293495"/>
            <wp:effectExtent l="0" t="0" r="7620" b="1905"/>
            <wp:docPr id="2" name="图片 2" descr="蜜度信息百度百科概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蜜度信息百度百科概述图"/>
                    <pic:cNvPicPr>
                      <a:picLocks noChangeAspect="1"/>
                    </pic:cNvPicPr>
                  </pic:nvPicPr>
                  <pic:blipFill>
                    <a:blip r:embed="rId4"/>
                    <a:stretch>
                      <a:fillRect/>
                    </a:stretch>
                  </pic:blipFill>
                  <pic:spPr>
                    <a:xfrm>
                      <a:off x="0" y="0"/>
                      <a:ext cx="2506980" cy="1293495"/>
                    </a:xfrm>
                    <a:prstGeom prst="rect">
                      <a:avLst/>
                    </a:prstGeom>
                  </pic:spPr>
                </pic:pic>
              </a:graphicData>
            </a:graphic>
          </wp:inline>
        </w:drawing>
      </w:r>
    </w:p>
    <w:p>
      <w:pPr>
        <w:spacing w:line="360" w:lineRule="auto"/>
        <w:ind w:firstLine="480" w:firstLineChars="20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Sina·MData(上海蜜度信息技术有限公司)，成立于2009年，是新浪微博投资，专注于</w:t>
      </w:r>
      <w:r>
        <w:rPr>
          <w:rFonts w:ascii="黑体-简" w:hAnsi="黑体-简" w:eastAsia="黑体-简" w:cs="黑体-简"/>
          <w:iCs/>
          <w:color w:val="000000" w:themeColor="text1"/>
          <w:szCs w:val="22"/>
          <w14:textFill>
            <w14:solidFill>
              <w14:schemeClr w14:val="tx1"/>
            </w14:solidFill>
          </w14:textFill>
        </w:rPr>
        <w:t>新</w:t>
      </w:r>
      <w:r>
        <w:rPr>
          <w:rFonts w:hint="eastAsia" w:ascii="黑体-简" w:hAnsi="黑体-简" w:eastAsia="黑体-简" w:cs="黑体-简"/>
          <w:iCs/>
          <w:color w:val="000000" w:themeColor="text1"/>
          <w:szCs w:val="22"/>
          <w:lang w:val="en-GB"/>
          <w14:textFill>
            <w14:solidFill>
              <w14:schemeClr w14:val="tx1"/>
            </w14:solidFill>
          </w14:textFill>
        </w:rPr>
        <w:t>媒体大数据应用和服务</w:t>
      </w:r>
      <w:r>
        <w:rPr>
          <w:rFonts w:ascii="黑体-简" w:hAnsi="黑体-简" w:eastAsia="黑体-简" w:cs="黑体-简"/>
          <w:iCs/>
          <w:color w:val="000000" w:themeColor="text1"/>
          <w:szCs w:val="22"/>
          <w14:textFill>
            <w14:solidFill>
              <w14:schemeClr w14:val="tx1"/>
            </w14:solidFill>
          </w14:textFill>
        </w:rPr>
        <w:t>的企业</w:t>
      </w:r>
      <w:r>
        <w:rPr>
          <w:rFonts w:hint="eastAsia" w:ascii="黑体-简" w:hAnsi="黑体-简" w:eastAsia="黑体-简" w:cs="黑体-简"/>
          <w:iCs/>
          <w:color w:val="000000" w:themeColor="text1"/>
          <w:szCs w:val="22"/>
          <w:lang w:val="en-GB"/>
          <w14:textFill>
            <w14:solidFill>
              <w14:schemeClr w14:val="tx1"/>
            </w14:solidFill>
          </w14:textFill>
        </w:rPr>
        <w:t>。旗下</w:t>
      </w:r>
      <w:r>
        <w:rPr>
          <w:rFonts w:hint="eastAsia" w:ascii="黑体-简" w:hAnsi="黑体-简" w:eastAsia="黑体-简" w:cs="黑体-简"/>
          <w:iCs/>
          <w:color w:val="000000" w:themeColor="text1"/>
          <w:szCs w:val="22"/>
          <w14:textFill>
            <w14:solidFill>
              <w14:schemeClr w14:val="tx1"/>
            </w14:solidFill>
          </w14:textFill>
        </w:rPr>
        <w:t>拥有</w:t>
      </w:r>
      <w:r>
        <w:rPr>
          <w:rFonts w:ascii="黑体-简" w:hAnsi="黑体-简" w:eastAsia="黑体-简" w:cs="黑体-简"/>
          <w:iCs/>
          <w:color w:val="000000" w:themeColor="text1"/>
          <w:szCs w:val="22"/>
          <w14:textFill>
            <w14:solidFill>
              <w14:schemeClr w14:val="tx1"/>
            </w14:solidFill>
          </w14:textFill>
        </w:rPr>
        <w:t>新</w:t>
      </w:r>
      <w:r>
        <w:rPr>
          <w:rFonts w:hint="eastAsia" w:ascii="黑体-简" w:hAnsi="黑体-简" w:eastAsia="黑体-简" w:cs="黑体-简"/>
          <w:iCs/>
          <w:color w:val="000000" w:themeColor="text1"/>
          <w:szCs w:val="22"/>
          <w:lang w:val="en-GB"/>
          <w14:textFill>
            <w14:solidFill>
              <w14:schemeClr w14:val="tx1"/>
            </w14:solidFill>
          </w14:textFill>
        </w:rPr>
        <w:t>媒体传播大数据应用平台微热点，政企舆情大数据</w:t>
      </w:r>
      <w:r>
        <w:rPr>
          <w:rFonts w:hint="eastAsia" w:ascii="黑体-简" w:hAnsi="黑体-简" w:eastAsia="黑体-简" w:cs="黑体-简"/>
          <w:iCs/>
          <w:color w:val="000000" w:themeColor="text1"/>
          <w:szCs w:val="22"/>
          <w14:textFill>
            <w14:solidFill>
              <w14:schemeClr w14:val="tx1"/>
            </w14:solidFill>
          </w14:textFill>
        </w:rPr>
        <w:t>服务平台</w:t>
      </w:r>
      <w:r>
        <w:rPr>
          <w:rFonts w:ascii="黑体-简" w:hAnsi="黑体-简" w:eastAsia="黑体-简" w:cs="黑体-简"/>
          <w:iCs/>
          <w:color w:val="000000" w:themeColor="text1"/>
          <w:szCs w:val="22"/>
          <w14:textFill>
            <w14:solidFill>
              <w14:schemeClr w14:val="tx1"/>
            </w14:solidFill>
          </w14:textFill>
        </w:rPr>
        <w:t>新浪</w:t>
      </w:r>
      <w:r>
        <w:rPr>
          <w:rFonts w:hint="eastAsia" w:ascii="黑体-简" w:hAnsi="黑体-简" w:eastAsia="黑体-简" w:cs="黑体-简"/>
          <w:iCs/>
          <w:color w:val="000000" w:themeColor="text1"/>
          <w:szCs w:val="22"/>
          <w:lang w:val="en-GB"/>
          <w14:textFill>
            <w14:solidFill>
              <w14:schemeClr w14:val="tx1"/>
            </w14:solidFill>
          </w14:textFill>
        </w:rPr>
        <w:t>舆情通，新媒体</w:t>
      </w:r>
      <w:r>
        <w:rPr>
          <w:rFonts w:hint="eastAsia" w:ascii="黑体-简" w:hAnsi="黑体-简" w:eastAsia="黑体-简" w:cs="黑体-简"/>
          <w:iCs/>
          <w:color w:val="000000" w:themeColor="text1"/>
          <w:szCs w:val="22"/>
          <w14:textFill>
            <w14:solidFill>
              <w14:schemeClr w14:val="tx1"/>
            </w14:solidFill>
          </w14:textFill>
        </w:rPr>
        <w:t>账号</w:t>
      </w:r>
      <w:r>
        <w:rPr>
          <w:rFonts w:hint="eastAsia" w:ascii="黑体-简" w:hAnsi="黑体-简" w:eastAsia="黑体-简" w:cs="黑体-简"/>
          <w:iCs/>
          <w:color w:val="000000" w:themeColor="text1"/>
          <w:szCs w:val="22"/>
          <w:lang w:val="en-GB"/>
          <w14:textFill>
            <w14:solidFill>
              <w14:schemeClr w14:val="tx1"/>
            </w14:solidFill>
          </w14:textFill>
        </w:rPr>
        <w:t>一站式管理工具</w:t>
      </w:r>
      <w:r>
        <w:rPr>
          <w:rFonts w:ascii="黑体-简" w:hAnsi="黑体-简" w:eastAsia="黑体-简" w:cs="黑体-简"/>
          <w:iCs/>
          <w:color w:val="000000" w:themeColor="text1"/>
          <w:szCs w:val="22"/>
          <w14:textFill>
            <w14:solidFill>
              <w14:schemeClr w14:val="tx1"/>
            </w14:solidFill>
          </w14:textFill>
        </w:rPr>
        <w:t>铀媒</w:t>
      </w:r>
      <w:r>
        <w:rPr>
          <w:rFonts w:hint="eastAsia" w:ascii="黑体-简" w:hAnsi="黑体-简" w:eastAsia="黑体-简" w:cs="黑体-简"/>
          <w:iCs/>
          <w:color w:val="000000" w:themeColor="text1"/>
          <w:szCs w:val="22"/>
          <w:lang w:val="en-GB"/>
          <w14:textFill>
            <w14:solidFill>
              <w14:schemeClr w14:val="tx1"/>
            </w14:solidFill>
          </w14:textFill>
        </w:rPr>
        <w:t>，</w:t>
      </w:r>
      <w:r>
        <w:rPr>
          <w:rFonts w:hint="eastAsia" w:ascii="黑体-简" w:hAnsi="黑体-简" w:eastAsia="黑体-简" w:cs="黑体-简"/>
          <w:iCs/>
          <w:color w:val="000000" w:themeColor="text1"/>
          <w:szCs w:val="22"/>
          <w14:textFill>
            <w14:solidFill>
              <w14:schemeClr w14:val="tx1"/>
            </w14:solidFill>
          </w14:textFill>
        </w:rPr>
        <w:t>品牌洞察与口碑洞察平台数咖以及城市治理及公共决策风险防范感知系统（城感通）、无忧舆情等产品。</w:t>
      </w:r>
      <w:r>
        <w:rPr>
          <w:rFonts w:hint="eastAsia" w:ascii="黑体-简" w:hAnsi="黑体-简" w:eastAsia="黑体-简" w:cs="黑体-简"/>
          <w:iCs/>
          <w:color w:val="000000" w:themeColor="text1"/>
          <w:szCs w:val="22"/>
          <w:lang w:val="en-GB"/>
          <w14:textFill>
            <w14:solidFill>
              <w14:schemeClr w14:val="tx1"/>
            </w14:solidFill>
          </w14:textFill>
        </w:rPr>
        <w:t>Sina·MData在互联网信息采集、大数据处理与挖掘领域拥有核心技术和知识产权。</w:t>
      </w:r>
    </w:p>
    <w:p>
      <w:pPr>
        <w:spacing w:line="360" w:lineRule="auto"/>
        <w:rPr>
          <w:rFonts w:ascii="黑体-简" w:hAnsi="黑体-简" w:eastAsia="黑体-简" w:cs="黑体-简"/>
          <w:iCs/>
          <w:color w:val="000000" w:themeColor="text1"/>
          <w:szCs w:val="22"/>
          <w14:textFill>
            <w14:solidFill>
              <w14:schemeClr w14:val="tx1"/>
            </w14:solidFill>
          </w14:textFill>
        </w:rPr>
      </w:pPr>
    </w:p>
    <w:p>
      <w:pPr>
        <w:pStyle w:val="5"/>
        <w:numPr>
          <w:numId w:val="0"/>
        </w:numPr>
        <w:spacing w:line="360" w:lineRule="auto"/>
        <w:ind w:leftChars="0"/>
        <w:rPr>
          <w:rFonts w:ascii="黑体-简" w:hAnsi="黑体-简" w:eastAsia="黑体-简" w:cs="黑体-简"/>
          <w:b/>
          <w:iCs/>
          <w:color w:val="000000" w:themeColor="text1"/>
          <w:szCs w:val="22"/>
          <w:lang w:val="en-GB"/>
          <w14:textFill>
            <w14:solidFill>
              <w14:schemeClr w14:val="tx1"/>
            </w14:solidFill>
          </w14:textFill>
        </w:rPr>
      </w:pPr>
      <w:r>
        <w:rPr>
          <w:rFonts w:hint="eastAsia" w:ascii="黑体-简" w:hAnsi="黑体-简" w:eastAsia="黑体-简" w:cs="黑体-简"/>
          <w:b/>
          <w:iCs/>
          <w:color w:val="000000" w:themeColor="text1"/>
          <w:szCs w:val="22"/>
          <w:lang w:val="en-US" w:eastAsia="zh-Hans"/>
          <w14:textFill>
            <w14:solidFill>
              <w14:schemeClr w14:val="tx1"/>
            </w14:solidFill>
          </w14:textFill>
        </w:rPr>
        <w:t>二</w:t>
      </w:r>
      <w:r>
        <w:rPr>
          <w:rFonts w:hint="default" w:ascii="黑体-简" w:hAnsi="黑体-简" w:eastAsia="黑体-简" w:cs="黑体-简"/>
          <w:b/>
          <w:iCs/>
          <w:color w:val="000000" w:themeColor="text1"/>
          <w:szCs w:val="22"/>
          <w:lang w:eastAsia="zh-Hans"/>
          <w14:textFill>
            <w14:solidFill>
              <w14:schemeClr w14:val="tx1"/>
            </w14:solidFill>
          </w14:textFill>
        </w:rPr>
        <w:t>、</w:t>
      </w:r>
      <w:r>
        <w:rPr>
          <w:rFonts w:hint="eastAsia" w:ascii="黑体-简" w:hAnsi="黑体-简" w:eastAsia="黑体-简" w:cs="黑体-简"/>
          <w:b/>
          <w:iCs/>
          <w:color w:val="000000" w:themeColor="text1"/>
          <w:szCs w:val="22"/>
          <w:lang w:val="en-GB"/>
          <w14:textFill>
            <w14:solidFill>
              <w14:schemeClr w14:val="tx1"/>
            </w14:solidFill>
          </w14:textFill>
        </w:rPr>
        <w:t>发展历程</w:t>
      </w:r>
    </w:p>
    <w:p>
      <w:pPr>
        <w:pStyle w:val="5"/>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2009年蜜度信息与多个政府机构及省级网络媒体进行技术、产品、运营的支撑合作。</w:t>
      </w:r>
    </w:p>
    <w:p>
      <w:pPr>
        <w:pStyle w:val="5"/>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2010年-2013年推出</w:t>
      </w:r>
      <w:r>
        <w:rPr>
          <w:rFonts w:ascii="黑体-简" w:hAnsi="黑体-简" w:eastAsia="黑体-简" w:cs="黑体-简"/>
          <w:iCs/>
          <w:color w:val="000000" w:themeColor="text1"/>
          <w:szCs w:val="22"/>
          <w14:textFill>
            <w14:solidFill>
              <w14:schemeClr w14:val="tx1"/>
            </w14:solidFill>
          </w14:textFill>
        </w:rPr>
        <w:t>新浪</w:t>
      </w:r>
      <w:r>
        <w:rPr>
          <w:rFonts w:hint="eastAsia" w:ascii="黑体-简" w:hAnsi="黑体-简" w:eastAsia="黑体-简" w:cs="黑体-简"/>
          <w:iCs/>
          <w:color w:val="000000" w:themeColor="text1"/>
          <w:szCs w:val="22"/>
          <w:lang w:val="en-GB"/>
          <w14:textFill>
            <w14:solidFill>
              <w14:schemeClr w14:val="tx1"/>
            </w14:solidFill>
          </w14:textFill>
        </w:rPr>
        <w:t>舆情通等大数据产品，开始与大量政府单位及商业品牌达成合作。</w:t>
      </w:r>
    </w:p>
    <w:p>
      <w:pPr>
        <w:pStyle w:val="5"/>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2014年-2015年成为新浪微博投资的子公司，并获得微博全量数据。推出微热点（微舆情）、微管家等系列新媒体大数据应用产品。</w:t>
      </w:r>
    </w:p>
    <w:p>
      <w:pPr>
        <w:pStyle w:val="5"/>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2016年-2017年开发多行业大数据解决方案，提供更全面大数据服务。旗下产品新浪舆情通为</w:t>
      </w:r>
      <w:r>
        <w:rPr>
          <w:rFonts w:hint="eastAsia" w:ascii="黑体-简" w:hAnsi="黑体-简" w:eastAsia="黑体-简" w:cs="黑体-简"/>
          <w:iCs/>
          <w:color w:val="000000" w:themeColor="text1"/>
          <w:szCs w:val="22"/>
          <w:lang w:eastAsia="zh-Hans"/>
          <w14:textFill>
            <w14:solidFill>
              <w14:schemeClr w14:val="tx1"/>
            </w14:solidFill>
          </w14:textFill>
        </w:rPr>
        <w:t>各级宣传</w:t>
      </w:r>
      <w:r>
        <w:rPr>
          <w:rFonts w:hint="eastAsia" w:ascii="黑体-简" w:hAnsi="黑体-简" w:eastAsia="黑体-简" w:cs="黑体-简"/>
          <w:iCs/>
          <w:color w:val="000000" w:themeColor="text1"/>
          <w:szCs w:val="22"/>
          <w:lang w:val="en-GB"/>
          <w14:textFill>
            <w14:solidFill>
              <w14:schemeClr w14:val="tx1"/>
            </w14:solidFill>
          </w14:textFill>
        </w:rPr>
        <w:t>部、网信办、环保部等政府机构，中央电视台等知名媒体，以及众多知名企业提供大数据服务。</w:t>
      </w:r>
    </w:p>
    <w:p>
      <w:pPr>
        <w:pStyle w:val="5"/>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2018年专注于</w:t>
      </w:r>
      <w:r>
        <w:rPr>
          <w:rFonts w:ascii="黑体-简" w:hAnsi="黑体-简" w:eastAsia="黑体-简" w:cs="黑体-简"/>
          <w:iCs/>
          <w:color w:val="000000" w:themeColor="text1"/>
          <w:szCs w:val="22"/>
          <w14:textFill>
            <w14:solidFill>
              <w14:schemeClr w14:val="tx1"/>
            </w14:solidFill>
          </w14:textFill>
        </w:rPr>
        <w:t>新</w:t>
      </w:r>
      <w:r>
        <w:rPr>
          <w:rFonts w:hint="eastAsia" w:ascii="黑体-简" w:hAnsi="黑体-简" w:eastAsia="黑体-简" w:cs="黑体-简"/>
          <w:iCs/>
          <w:color w:val="000000" w:themeColor="text1"/>
          <w:szCs w:val="22"/>
          <w:lang w:val="en-GB"/>
          <w14:textFill>
            <w14:solidFill>
              <w14:schemeClr w14:val="tx1"/>
            </w14:solidFill>
          </w14:textFill>
        </w:rPr>
        <w:t>媒体大数据应用服务，</w:t>
      </w:r>
      <w:r>
        <w:rPr>
          <w:rFonts w:ascii="黑体-简" w:hAnsi="黑体-简" w:eastAsia="黑体-简" w:cs="黑体-简"/>
          <w:iCs/>
          <w:color w:val="000000" w:themeColor="text1"/>
          <w:szCs w:val="22"/>
          <w14:textFill>
            <w14:solidFill>
              <w14:schemeClr w14:val="tx1"/>
            </w14:solidFill>
          </w14:textFill>
        </w:rPr>
        <w:t>并</w:t>
      </w:r>
      <w:r>
        <w:rPr>
          <w:rFonts w:hint="eastAsia" w:ascii="黑体-简" w:hAnsi="黑体-简" w:eastAsia="黑体-简" w:cs="黑体-简"/>
          <w:iCs/>
          <w:color w:val="000000" w:themeColor="text1"/>
          <w:szCs w:val="22"/>
          <w:lang w:val="en-GB"/>
          <w14:textFill>
            <w14:solidFill>
              <w14:schemeClr w14:val="tx1"/>
            </w14:solidFill>
          </w14:textFill>
        </w:rPr>
        <w:t>推出新媒体</w:t>
      </w:r>
      <w:r>
        <w:rPr>
          <w:rFonts w:hint="eastAsia" w:ascii="黑体-简" w:hAnsi="黑体-简" w:eastAsia="黑体-简" w:cs="黑体-简"/>
          <w:iCs/>
          <w:color w:val="000000" w:themeColor="text1"/>
          <w:szCs w:val="22"/>
          <w14:textFill>
            <w14:solidFill>
              <w14:schemeClr w14:val="tx1"/>
            </w14:solidFill>
          </w14:textFill>
        </w:rPr>
        <w:t>账号</w:t>
      </w:r>
      <w:r>
        <w:rPr>
          <w:rFonts w:hint="eastAsia" w:ascii="黑体-简" w:hAnsi="黑体-简" w:eastAsia="黑体-简" w:cs="黑体-简"/>
          <w:iCs/>
          <w:color w:val="000000" w:themeColor="text1"/>
          <w:szCs w:val="22"/>
          <w:lang w:val="en-GB"/>
          <w14:textFill>
            <w14:solidFill>
              <w14:schemeClr w14:val="tx1"/>
            </w14:solidFill>
          </w14:textFill>
        </w:rPr>
        <w:t>一站式管理工具铀媒。</w:t>
      </w:r>
    </w:p>
    <w:p>
      <w:pPr>
        <w:pStyle w:val="5"/>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2019年</w:t>
      </w:r>
      <w:r>
        <w:rPr>
          <w:rFonts w:ascii="黑体-简" w:hAnsi="黑体-简" w:eastAsia="黑体-简" w:cs="黑体-简"/>
          <w:iCs/>
          <w:color w:val="000000" w:themeColor="text1"/>
          <w:szCs w:val="22"/>
          <w14:textFill>
            <w14:solidFill>
              <w14:schemeClr w14:val="tx1"/>
            </w14:solidFill>
          </w14:textFill>
        </w:rPr>
        <w:t>成立</w:t>
      </w:r>
      <w:r>
        <w:rPr>
          <w:rFonts w:hint="eastAsia" w:ascii="黑体-简" w:hAnsi="黑体-简" w:eastAsia="黑体-简" w:cs="黑体-简"/>
          <w:iCs/>
          <w:color w:val="000000" w:themeColor="text1"/>
          <w:szCs w:val="22"/>
          <w:lang w:val="en-GB"/>
          <w14:textFill>
            <w14:solidFill>
              <w14:schemeClr w14:val="tx1"/>
            </w14:solidFill>
          </w14:textFill>
        </w:rPr>
        <w:t>微热点大数据研究院；</w:t>
      </w:r>
      <w:r>
        <w:rPr>
          <w:rFonts w:hint="eastAsia" w:ascii="黑体-简" w:hAnsi="黑体-简" w:eastAsia="黑体-简" w:cs="黑体-简"/>
          <w:iCs/>
          <w:color w:val="000000" w:themeColor="text1"/>
          <w:szCs w:val="22"/>
          <w14:textFill>
            <w14:solidFill>
              <w14:schemeClr w14:val="tx1"/>
            </w14:solidFill>
          </w14:textFill>
        </w:rPr>
        <w:t>获张江科学城高新技术企业认定。</w:t>
      </w:r>
    </w:p>
    <w:p>
      <w:pPr>
        <w:pStyle w:val="5"/>
        <w:numPr>
          <w:ilvl w:val="0"/>
          <w:numId w:val="2"/>
        </w:numPr>
        <w:spacing w:line="360" w:lineRule="auto"/>
        <w:ind w:left="420" w:hanging="420" w:firstLineChars="0"/>
        <w:rPr>
          <w:rFonts w:hint="eastAsia"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14:textFill>
            <w14:solidFill>
              <w14:schemeClr w14:val="tx1"/>
            </w14:solidFill>
          </w14:textFill>
        </w:rPr>
        <w:t>2020年入选国家工业信息安全发展研究中心《大数据产品和解决方案服务能力目录指引》。并推出城感通系统，聚焦城市治理、公共决策过程中的风险防范与感知，为城市治理、智慧城市（城市大脑）建设、风险防范体系建设、新基建等工作提供支持。</w:t>
      </w:r>
    </w:p>
    <w:p>
      <w:pPr>
        <w:spacing w:line="360" w:lineRule="auto"/>
        <w:rPr>
          <w:rFonts w:ascii="黑体-简" w:hAnsi="黑体-简" w:eastAsia="黑体-简" w:cs="黑体-简"/>
          <w:sz w:val="20"/>
        </w:rPr>
      </w:pPr>
    </w:p>
    <w:p>
      <w:pPr>
        <w:pStyle w:val="5"/>
        <w:numPr>
          <w:numId w:val="0"/>
        </w:numPr>
        <w:spacing w:line="360" w:lineRule="auto"/>
        <w:ind w:leftChars="0"/>
        <w:rPr>
          <w:rFonts w:ascii="黑体-简" w:hAnsi="黑体-简" w:eastAsia="黑体-简" w:cs="黑体-简"/>
          <w:b/>
          <w:iCs/>
          <w:color w:val="000000" w:themeColor="text1"/>
          <w:szCs w:val="22"/>
          <w:lang w:val="en-GB"/>
          <w14:textFill>
            <w14:solidFill>
              <w14:schemeClr w14:val="tx1"/>
            </w14:solidFill>
          </w14:textFill>
        </w:rPr>
      </w:pPr>
      <w:r>
        <w:rPr>
          <w:rFonts w:hint="eastAsia" w:ascii="黑体-简" w:hAnsi="黑体-简" w:eastAsia="黑体-简" w:cs="黑体-简"/>
          <w:b/>
          <w:iCs/>
          <w:color w:val="000000" w:themeColor="text1"/>
          <w:szCs w:val="22"/>
          <w:lang w:val="en-US" w:eastAsia="zh-Hans"/>
          <w14:textFill>
            <w14:solidFill>
              <w14:schemeClr w14:val="tx1"/>
            </w14:solidFill>
          </w14:textFill>
        </w:rPr>
        <w:t>三</w:t>
      </w:r>
      <w:r>
        <w:rPr>
          <w:rFonts w:hint="default" w:ascii="黑体-简" w:hAnsi="黑体-简" w:eastAsia="黑体-简" w:cs="黑体-简"/>
          <w:b/>
          <w:iCs/>
          <w:color w:val="000000" w:themeColor="text1"/>
          <w:szCs w:val="22"/>
          <w:lang w:eastAsia="zh-Hans"/>
          <w14:textFill>
            <w14:solidFill>
              <w14:schemeClr w14:val="tx1"/>
            </w14:solidFill>
          </w14:textFill>
        </w:rPr>
        <w:t>、</w:t>
      </w:r>
      <w:r>
        <w:rPr>
          <w:rFonts w:hint="eastAsia" w:ascii="黑体-简" w:hAnsi="黑体-简" w:eastAsia="黑体-简" w:cs="黑体-简"/>
          <w:b/>
          <w:iCs/>
          <w:color w:val="000000" w:themeColor="text1"/>
          <w:szCs w:val="22"/>
          <w:lang w:val="en-GB"/>
          <w14:textFill>
            <w14:solidFill>
              <w14:schemeClr w14:val="tx1"/>
            </w14:solidFill>
          </w14:textFill>
        </w:rPr>
        <w:t>荣获奖项</w:t>
      </w:r>
    </w:p>
    <w:p>
      <w:pPr>
        <w:pStyle w:val="6"/>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2016年度中国舆情监测领域最具影响力品牌奖</w:t>
      </w:r>
    </w:p>
    <w:p>
      <w:pPr>
        <w:pStyle w:val="6"/>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2018年度科创先锋企业实力新锐奖</w:t>
      </w:r>
    </w:p>
    <w:p>
      <w:pPr>
        <w:pStyle w:val="6"/>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2018中国舆情监测领域优秀应用产品</w:t>
      </w:r>
    </w:p>
    <w:p>
      <w:pPr>
        <w:pStyle w:val="6"/>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2018中国舆情监测领域标杆企业</w:t>
      </w:r>
    </w:p>
    <w:p>
      <w:pPr>
        <w:pStyle w:val="6"/>
        <w:numPr>
          <w:ilvl w:val="0"/>
          <w:numId w:val="2"/>
        </w:numPr>
        <w:spacing w:line="360" w:lineRule="auto"/>
        <w:ind w:left="420" w:hanging="420" w:firstLineChars="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2018</w:t>
      </w:r>
      <w:r>
        <w:rPr>
          <w:rFonts w:hint="eastAsia" w:ascii="黑体-简" w:hAnsi="黑体-简" w:eastAsia="黑体-简" w:cs="黑体-简"/>
          <w:iCs/>
          <w:color w:val="000000" w:themeColor="text1"/>
          <w:szCs w:val="22"/>
          <w14:textFill>
            <w14:solidFill>
              <w14:schemeClr w14:val="tx1"/>
            </w14:solidFill>
          </w14:textFill>
        </w:rPr>
        <w:t xml:space="preserve"> </w:t>
      </w:r>
      <w:r>
        <w:rPr>
          <w:rFonts w:hint="eastAsia" w:ascii="黑体-简" w:hAnsi="黑体-简" w:eastAsia="黑体-简" w:cs="黑体-简"/>
          <w:iCs/>
          <w:color w:val="000000" w:themeColor="text1"/>
          <w:szCs w:val="22"/>
          <w:lang w:val="en-GB"/>
          <w14:textFill>
            <w14:solidFill>
              <w14:schemeClr w14:val="tx1"/>
            </w14:solidFill>
          </w14:textFill>
        </w:rPr>
        <w:t>Q3微博数据供应商最具影响力奖</w:t>
      </w:r>
    </w:p>
    <w:p>
      <w:pPr>
        <w:numPr>
          <w:ilvl w:val="0"/>
          <w:numId w:val="3"/>
        </w:numPr>
        <w:spacing w:line="360" w:lineRule="auto"/>
        <w:ind w:left="420" w:hanging="42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2019中国大数据创新企业Top100</w:t>
      </w:r>
    </w:p>
    <w:p>
      <w:pPr>
        <w:numPr>
          <w:ilvl w:val="0"/>
          <w:numId w:val="3"/>
        </w:numPr>
        <w:spacing w:line="360" w:lineRule="auto"/>
        <w:ind w:left="420" w:hanging="420"/>
        <w:rPr>
          <w:rFonts w:ascii="黑体-简" w:hAnsi="黑体-简" w:eastAsia="黑体-简" w:cs="黑体-简"/>
          <w:iCs/>
          <w:color w:val="000000" w:themeColor="text1"/>
          <w:szCs w:val="22"/>
          <w:lang w:val="en-GB"/>
          <w14:textFill>
            <w14:solidFill>
              <w14:schemeClr w14:val="tx1"/>
            </w14:solidFill>
          </w14:textFill>
        </w:rPr>
      </w:pPr>
      <w:r>
        <w:rPr>
          <w:rFonts w:hint="eastAsia" w:ascii="黑体-简" w:hAnsi="黑体-简" w:eastAsia="黑体-简" w:cs="黑体-简"/>
          <w:iCs/>
          <w:color w:val="000000" w:themeColor="text1"/>
          <w:szCs w:val="22"/>
          <w:lang w:val="en-GB"/>
          <w14:textFill>
            <w14:solidFill>
              <w14:schemeClr w14:val="tx1"/>
            </w14:solidFill>
          </w14:textFill>
        </w:rPr>
        <w:t>2019中国大数据行业应用舆情行业大数据Top Choice</w:t>
      </w:r>
    </w:p>
    <w:p>
      <w:pPr>
        <w:numPr>
          <w:ilvl w:val="0"/>
          <w:numId w:val="3"/>
        </w:numPr>
        <w:spacing w:line="360" w:lineRule="auto"/>
        <w:ind w:left="420" w:hanging="420"/>
        <w:rPr>
          <w:rFonts w:ascii="黑体-简" w:hAnsi="黑体-简" w:eastAsia="黑体-简" w:cs="黑体-简"/>
          <w:iCs/>
          <w:color w:val="000000" w:themeColor="text1"/>
          <w:szCs w:val="22"/>
          <w:lang w:val="en-GB"/>
          <w14:textFill>
            <w14:solidFill>
              <w14:schemeClr w14:val="tx1"/>
            </w14:solidFill>
          </w14:textFill>
        </w:rPr>
      </w:pPr>
      <w:r>
        <w:rPr>
          <w:rFonts w:ascii="黑体-简" w:hAnsi="黑体-简" w:eastAsia="黑体-简" w:cs="黑体-简"/>
          <w:iCs/>
          <w:color w:val="000000" w:themeColor="text1"/>
          <w:szCs w:val="22"/>
          <w:lang w:val="en-GB"/>
          <w14:textFill>
            <w14:solidFill>
              <w14:schemeClr w14:val="tx1"/>
            </w14:solidFill>
          </w14:textFill>
        </w:rPr>
        <w:t>2020中国软件技术舆情监测领域领军企业奖</w:t>
      </w:r>
    </w:p>
    <w:p>
      <w:pPr>
        <w:numPr>
          <w:ilvl w:val="0"/>
          <w:numId w:val="3"/>
        </w:numPr>
        <w:spacing w:line="360" w:lineRule="auto"/>
        <w:ind w:left="420" w:hanging="420"/>
        <w:rPr>
          <w:rFonts w:ascii="黑体-简" w:hAnsi="黑体-简" w:eastAsia="黑体-简" w:cs="黑体-简"/>
          <w:iCs/>
          <w:color w:val="000000" w:themeColor="text1"/>
          <w:szCs w:val="22"/>
          <w:lang w:val="en-GB"/>
          <w14:textFill>
            <w14:solidFill>
              <w14:schemeClr w14:val="tx1"/>
            </w14:solidFill>
          </w14:textFill>
        </w:rPr>
      </w:pPr>
      <w:r>
        <w:rPr>
          <w:rFonts w:ascii="黑体-简" w:hAnsi="黑体-简" w:eastAsia="黑体-简" w:cs="黑体-简"/>
          <w:iCs/>
          <w:color w:val="000000" w:themeColor="text1"/>
          <w:szCs w:val="22"/>
          <w:lang w:val="en-GB"/>
          <w14:textFill>
            <w14:solidFill>
              <w14:schemeClr w14:val="tx1"/>
            </w14:solidFill>
          </w14:textFill>
        </w:rPr>
        <w:t>2020中国软件最佳技术应用奖</w:t>
      </w:r>
    </w:p>
    <w:p>
      <w:pPr>
        <w:numPr>
          <w:ilvl w:val="0"/>
          <w:numId w:val="3"/>
        </w:numPr>
        <w:spacing w:line="360" w:lineRule="auto"/>
        <w:ind w:left="420" w:hanging="420"/>
        <w:rPr>
          <w:rFonts w:ascii="黑体-简" w:hAnsi="黑体-简" w:eastAsia="黑体-简" w:cs="黑体-简"/>
          <w:iCs/>
          <w:color w:val="000000" w:themeColor="text1"/>
          <w:szCs w:val="22"/>
          <w:lang w:val="en-GB"/>
          <w14:textFill>
            <w14:solidFill>
              <w14:schemeClr w14:val="tx1"/>
            </w14:solidFill>
          </w14:textFill>
        </w:rPr>
      </w:pPr>
      <w:r>
        <w:rPr>
          <w:rFonts w:ascii="黑体-简" w:hAnsi="黑体-简" w:eastAsia="黑体-简" w:cs="黑体-简"/>
          <w:iCs/>
          <w:color w:val="000000" w:themeColor="text1"/>
          <w:szCs w:val="22"/>
          <w:lang w:val="en-GB"/>
          <w14:textFill>
            <w14:solidFill>
              <w14:schemeClr w14:val="tx1"/>
            </w14:solidFill>
          </w14:textFill>
        </w:rPr>
        <w:t>2020</w:t>
      </w:r>
      <w:r>
        <w:rPr>
          <w:rFonts w:hint="eastAsia" w:ascii="黑体-简" w:hAnsi="黑体-简" w:eastAsia="黑体-简" w:cs="黑体-简"/>
          <w:iCs/>
          <w:color w:val="000000" w:themeColor="text1"/>
          <w:szCs w:val="22"/>
          <w14:textFill>
            <w14:solidFill>
              <w14:schemeClr w14:val="tx1"/>
            </w14:solidFill>
          </w14:textFill>
        </w:rPr>
        <w:t>中国</w:t>
      </w:r>
      <w:r>
        <w:rPr>
          <w:rFonts w:hint="eastAsia" w:ascii="黑体-简" w:hAnsi="黑体-简" w:eastAsia="黑体-简" w:cs="黑体-简"/>
          <w:iCs/>
          <w:color w:val="000000" w:themeColor="text1"/>
          <w:szCs w:val="22"/>
          <w:lang w:val="en-GB"/>
          <w14:textFill>
            <w14:solidFill>
              <w14:schemeClr w14:val="tx1"/>
            </w14:solidFill>
          </w14:textFill>
        </w:rPr>
        <w:t>智慧城市十大</w:t>
      </w:r>
      <w:r>
        <w:rPr>
          <w:rFonts w:hint="eastAsia" w:ascii="黑体-简" w:hAnsi="黑体-简" w:eastAsia="黑体-简" w:cs="黑体-简"/>
          <w:iCs/>
          <w:color w:val="000000" w:themeColor="text1"/>
          <w:szCs w:val="22"/>
          <w14:textFill>
            <w14:solidFill>
              <w14:schemeClr w14:val="tx1"/>
            </w14:solidFill>
          </w14:textFill>
        </w:rPr>
        <w:t>推荐</w:t>
      </w:r>
      <w:r>
        <w:rPr>
          <w:rFonts w:hint="eastAsia" w:ascii="黑体-简" w:hAnsi="黑体-简" w:eastAsia="黑体-简" w:cs="黑体-简"/>
          <w:iCs/>
          <w:color w:val="000000" w:themeColor="text1"/>
          <w:szCs w:val="22"/>
          <w:lang w:val="en-GB"/>
          <w14:textFill>
            <w14:solidFill>
              <w14:schemeClr w14:val="tx1"/>
            </w14:solidFill>
          </w14:textFill>
        </w:rPr>
        <w:t>企业</w:t>
      </w:r>
    </w:p>
    <w:p>
      <w:pPr>
        <w:numPr>
          <w:numId w:val="0"/>
        </w:numPr>
        <w:spacing w:line="360" w:lineRule="auto"/>
        <w:rPr>
          <w:rFonts w:hint="eastAsia" w:ascii="黑体-简" w:hAnsi="黑体-简" w:eastAsia="黑体-简" w:cs="黑体-简"/>
          <w:iCs/>
          <w:color w:val="000000" w:themeColor="text1"/>
          <w:szCs w:val="22"/>
          <w:lang w:val="en-GB"/>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800040101010101"/>
    <w:charset w:val="86"/>
    <w:family w:val="auto"/>
    <w:pitch w:val="default"/>
    <w:sig w:usb0="00000000" w:usb1="0000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黑体-简">
    <w:panose1 w:val="00000000000000000000"/>
    <w:charset w:val="80"/>
    <w:family w:val="auto"/>
    <w:pitch w:val="default"/>
    <w:sig w:usb0="8000002F" w:usb1="0800004A" w:usb2="00000000" w:usb3="00000000" w:csb0="203E0000" w:csb1="00000000"/>
  </w:font>
  <w:font w:name="Helvetica">
    <w:panose1 w:val="00000000000000000000"/>
    <w:charset w:val="00"/>
    <w:family w:val="auto"/>
    <w:pitch w:val="default"/>
    <w:sig w:usb0="E00002FF" w:usb1="5000785B" w:usb2="00000000" w:usb3="00000000" w:csb0="2000019F" w:csb1="4F010000"/>
  </w:font>
  <w:font w:name="Lucida Grande">
    <w:panose1 w:val="020B0600040502020204"/>
    <w:charset w:val="00"/>
    <w:family w:val="swiss"/>
    <w:pitch w:val="default"/>
    <w:sig w:usb0="E1000AEF" w:usb1="5000A1FF" w:usb2="00000000" w:usb3="00000000" w:csb0="200001BF" w:csb1="4F010000"/>
  </w:font>
  <w:font w:name="Courier New">
    <w:panose1 w:val="02070309020205020404"/>
    <w:charset w:val="00"/>
    <w:family w:val="modern"/>
    <w:pitch w:val="default"/>
    <w:sig w:usb0="E0002AFF" w:usb1="C0007843" w:usb2="00000009" w:usb3="00000000" w:csb0="400001FF" w:csb1="FFFF0000"/>
  </w:font>
  <w:font w:name="黑体">
    <w:altName w:val="汉仪中黑KW"/>
    <w:panose1 w:val="02010800040101010101"/>
    <w:charset w:val="80"/>
    <w:family w:val="auto"/>
    <w:pitch w:val="default"/>
    <w:sig w:usb0="00000000" w:usb1="00000000" w:usb2="0000000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E1002AFF" w:usb1="C000605B" w:usb2="00000029" w:usb3="00000000" w:csb0="200101FF" w:csb1="20280000"/>
  </w:font>
  <w:font w:name="Arial">
    <w:panose1 w:val="020B0704020202020204"/>
    <w:charset w:val="00"/>
    <w:family w:val="auto"/>
    <w:pitch w:val="default"/>
    <w:sig w:usb0="E0002AFF" w:usb1="C0007843" w:usb2="00000009" w:usb3="00000000" w:csb0="400001FF" w:csb1="FFFF0000"/>
  </w:font>
  <w:font w:name="Corbel">
    <w:altName w:val="苹方-简"/>
    <w:panose1 w:val="020B0503020204020204"/>
    <w:charset w:val="00"/>
    <w:family w:val="auto"/>
    <w:pitch w:val="default"/>
    <w:sig w:usb0="00000000" w:usb1="00000000" w:usb2="00000000" w:usb3="00000000" w:csb0="2000019F"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旗黑KW">
    <w:panose1 w:val="00020600040101010101"/>
    <w:charset w:val="86"/>
    <w:family w:val="auto"/>
    <w:pitch w:val="default"/>
    <w:sig w:usb0="A00002BF" w:usb1="3ACF7CFA" w:usb2="00000016" w:usb3="00000000" w:csb0="0004009F" w:csb1="DFD70000"/>
  </w:font>
  <w:font w:name="黑体-简">
    <w:panose1 w:val="00000000000000000000"/>
    <w:charset w:val="86"/>
    <w:family w:val="auto"/>
    <w:pitch w:val="default"/>
    <w:sig w:usb0="8000002F" w:usb1="0800004A" w:usb2="00000000" w:usb3="00000000" w:csb0="203E0000"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 w:name="Kingsoft Sign">
    <w:panose1 w:val="05050102010706020507"/>
    <w:charset w:val="00"/>
    <w:family w:val="auto"/>
    <w:pitch w:val="default"/>
    <w:sig w:usb0="00000000" w:usb1="10000000" w:usb2="00000000" w:usb3="00000000" w:csb0="00000001" w:csb1="00000000"/>
  </w:font>
  <w:font w:name="思源黑体 Medium">
    <w:altName w:val="苹方-简"/>
    <w:panose1 w:val="020B0600000000000000"/>
    <w:charset w:val="86"/>
    <w:family w:val="auto"/>
    <w:pitch w:val="default"/>
    <w:sig w:usb0="00000000" w:usb1="00000000" w:usb2="00000016" w:usb3="00000000" w:csb0="602E0107" w:csb1="00000000"/>
  </w:font>
  <w:font w:name="Wingdings">
    <w:panose1 w:val="05000000000000000000"/>
    <w:charset w:val="00"/>
    <w:family w:val="auto"/>
    <w:pitch w:val="default"/>
    <w:sig w:usb0="00000000" w:usb1="00000000" w:usb2="00000000" w:usb3="00000000" w:csb0="80000000" w:csb1="00000000"/>
  </w:font>
  <w:font w:name="汉仪旗黑">
    <w:panose1 w:val="00020600040101010101"/>
    <w:charset w:val="86"/>
    <w:family w:val="auto"/>
    <w:pitch w:val="default"/>
    <w:sig w:usb0="A00002BF" w:usb1="1ACF7CFA" w:usb2="00000016" w:usb3="00000000" w:csb0="0004009F" w:csb1="DFD70000"/>
  </w:font>
  <w:font w:name="STSong Regular">
    <w:panose1 w:val="02010600040101010101"/>
    <w:charset w:val="86"/>
    <w:family w:val="auto"/>
    <w:pitch w:val="default"/>
    <w:sig w:usb0="80000287" w:usb1="280F3C52" w:usb2="00000016" w:usb3="00000000" w:csb0="0004001F" w:csb1="00000000"/>
  </w:font>
  <w:font w:name="Heiti SC Light">
    <w:panose1 w:val="00000000000000000000"/>
    <w:charset w:val="86"/>
    <w:family w:val="auto"/>
    <w:pitch w:val="default"/>
    <w:sig w:usb0="8000002F" w:usb1="0800004A" w:usb2="00000000" w:usb3="00000000" w:csb0="203E0000" w:csb1="00000000"/>
  </w:font>
  <w:font w:name="Heiti SC Medium">
    <w:panose1 w:val="00000000000000000000"/>
    <w:charset w:val="86"/>
    <w:family w:val="auto"/>
    <w:pitch w:val="default"/>
    <w:sig w:usb0="8000002F" w:usb1="0800004A" w:usb2="00000000" w:usb3="00000000" w:csb0="203E0000" w:csb1="00000000"/>
  </w:font>
  <w:font w:name="思源黑体 Medium">
    <w:altName w:val="苹方-简"/>
    <w:panose1 w:val="020B0600000000000000"/>
    <w:charset w:val="80"/>
    <w:family w:val="swiss"/>
    <w:pitch w:val="default"/>
    <w:sig w:usb0="00000000" w:usb1="00000000" w:usb2="00000016" w:usb3="00000000" w:csb0="002E0107"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DBEDC"/>
    <w:multiLevelType w:val="singleLevel"/>
    <w:tmpl w:val="AB9DBEDC"/>
    <w:lvl w:ilvl="0" w:tentative="0">
      <w:start w:val="1"/>
      <w:numFmt w:val="bullet"/>
      <w:lvlText w:val=""/>
      <w:lvlJc w:val="left"/>
      <w:pPr>
        <w:ind w:left="420" w:hanging="420"/>
      </w:pPr>
      <w:rPr>
        <w:rFonts w:hint="default" w:ascii="Wingdings" w:hAnsi="Wingdings"/>
      </w:rPr>
    </w:lvl>
  </w:abstractNum>
  <w:abstractNum w:abstractNumId="1">
    <w:nsid w:val="371E32F6"/>
    <w:multiLevelType w:val="singleLevel"/>
    <w:tmpl w:val="371E32F6"/>
    <w:lvl w:ilvl="0" w:tentative="0">
      <w:start w:val="1"/>
      <w:numFmt w:val="chineseCounting"/>
      <w:suff w:val="space"/>
      <w:lvlText w:val="%1、"/>
      <w:lvlJc w:val="left"/>
      <w:rPr>
        <w:rFonts w:hint="eastAsia"/>
      </w:rPr>
    </w:lvl>
  </w:abstractNum>
  <w:abstractNum w:abstractNumId="2">
    <w:nsid w:val="491440F7"/>
    <w:multiLevelType w:val="multilevel"/>
    <w:tmpl w:val="491440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0D4C7"/>
    <w:rsid w:val="67E0D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5">
    <w:name w:val="列表段落1"/>
    <w:basedOn w:val="1"/>
    <w:qFormat/>
    <w:uiPriority w:val="34"/>
    <w:pPr>
      <w:ind w:firstLine="420" w:firstLineChars="200"/>
    </w:pPr>
  </w:style>
  <w:style w:type="paragraph" w:customStyle="1" w:styleId="6">
    <w:name w:val="列表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Office_3.1.0.4945_F1E327BC-269C-435d-A152-05C5408002CA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2021-04-23T14:45:00Z</dcterms:created>
  <dc:creator>wutong</dc:creator>
  <cp:lastModifiedBy>wutong</cp:lastModifiedBy>
  <dcterms:modified xsi:type="dcterms:W3CDTF">2021-04-23T14:53:12Z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2052-3.1.0.4945</vt:lpwstr>
  </property>
</Properties>
</file>